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2EEC" w:rsidRDefault="00D62EEC" w:rsidP="000D6AA0">
      <w:pPr>
        <w:pStyle w:val="berschrift1"/>
        <w:spacing w:line="340" w:lineRule="auto"/>
        <w:jc w:val="left"/>
        <w:rPr>
          <w:color w:val="00B050"/>
        </w:rPr>
      </w:pPr>
      <w:r>
        <w:rPr>
          <w:color w:val="00B050"/>
        </w:rPr>
        <w:t>grün: was wir ändern</w:t>
      </w:r>
      <w:r w:rsidR="000D6AA0">
        <w:rPr>
          <w:color w:val="00B050"/>
        </w:rPr>
        <w:t>/anpassen</w:t>
      </w:r>
      <w:r>
        <w:rPr>
          <w:color w:val="00B050"/>
        </w:rPr>
        <w:t xml:space="preserve"> müssen jeweils</w:t>
      </w:r>
    </w:p>
    <w:p w:rsidR="00D62EEC" w:rsidRPr="00D62EEC" w:rsidRDefault="00D62EEC" w:rsidP="00D62EEC">
      <w:r>
        <w:rPr>
          <w:b/>
          <w:i/>
          <w:color w:val="FF0000"/>
        </w:rPr>
        <w:t>rot: was wir jeweils unbedingt beachten müssen</w:t>
      </w:r>
      <w:r w:rsidR="000D6AA0">
        <w:rPr>
          <w:b/>
          <w:i/>
          <w:color w:val="FF0000"/>
        </w:rPr>
        <w:t xml:space="preserve"> und nicht verhandelbar ist</w:t>
      </w:r>
    </w:p>
    <w:p w:rsidR="00E64F58" w:rsidRDefault="00F264D2">
      <w:pPr>
        <w:pStyle w:val="berschrift1"/>
        <w:spacing w:line="340" w:lineRule="auto"/>
      </w:pPr>
      <w:r>
        <w:rPr>
          <w:sz w:val="30"/>
          <w:szCs w:val="30"/>
        </w:rPr>
        <w:t>Dienstanweisung</w:t>
      </w:r>
    </w:p>
    <w:p w:rsidR="00E64F58" w:rsidRDefault="00E64F58">
      <w:pPr>
        <w:spacing w:line="340" w:lineRule="auto"/>
        <w:jc w:val="center"/>
      </w:pPr>
    </w:p>
    <w:p w:rsidR="00E64F58" w:rsidRPr="00C16A95" w:rsidRDefault="00F264D2">
      <w:pPr>
        <w:spacing w:line="340" w:lineRule="auto"/>
        <w:jc w:val="center"/>
        <w:rPr>
          <w:color w:val="00B050"/>
        </w:rPr>
      </w:pPr>
      <w:r>
        <w:t>für die Geldannahmestelle</w:t>
      </w:r>
      <w:r w:rsidR="00C16A95">
        <w:t xml:space="preserve"> </w:t>
      </w:r>
      <w:r w:rsidR="00C16A95" w:rsidRPr="00C16A95">
        <w:rPr>
          <w:color w:val="00B050"/>
        </w:rPr>
        <w:t>NAME DER STELLE</w:t>
      </w:r>
    </w:p>
    <w:p w:rsidR="00E64F58" w:rsidRDefault="00F264D2">
      <w:pPr>
        <w:spacing w:line="340" w:lineRule="auto"/>
        <w:jc w:val="center"/>
      </w:pPr>
      <w:r>
        <w:t xml:space="preserve">bei der Verfassten Studierendenschaft </w:t>
      </w:r>
    </w:p>
    <w:p w:rsidR="00E64F58" w:rsidRDefault="00F264D2">
      <w:pPr>
        <w:spacing w:line="340" w:lineRule="auto"/>
        <w:jc w:val="center"/>
      </w:pPr>
      <w:r>
        <w:t>der Universität Heidelberg</w:t>
      </w:r>
    </w:p>
    <w:p w:rsidR="00E64F58" w:rsidRDefault="00E64F58">
      <w:pPr>
        <w:spacing w:line="340" w:lineRule="auto"/>
        <w:jc w:val="center"/>
      </w:pPr>
    </w:p>
    <w:p w:rsidR="00E64F58" w:rsidRDefault="00E64F58">
      <w:pPr>
        <w:spacing w:line="340" w:lineRule="auto"/>
        <w:jc w:val="center"/>
      </w:pPr>
    </w:p>
    <w:p w:rsidR="00E64F58" w:rsidRDefault="00F264D2">
      <w:pPr>
        <w:pStyle w:val="berschrift2"/>
        <w:spacing w:after="120" w:line="340" w:lineRule="auto"/>
      </w:pPr>
      <w:r>
        <w:rPr>
          <w:u w:val="none"/>
        </w:rPr>
        <w:t xml:space="preserve">§ 1 </w:t>
      </w:r>
      <w:r>
        <w:t>Allgemeines</w:t>
      </w:r>
    </w:p>
    <w:p w:rsidR="00E64F58" w:rsidRDefault="00E64F58">
      <w:pPr>
        <w:spacing w:line="340" w:lineRule="auto"/>
        <w:jc w:val="center"/>
      </w:pPr>
    </w:p>
    <w:p w:rsidR="00E64F58" w:rsidRDefault="00F264D2">
      <w:pPr>
        <w:spacing w:line="340" w:lineRule="auto"/>
      </w:pPr>
      <w:r>
        <w:t>Bei der Verfassten Studierendenschaft  der Universität Heidelberg ist die Geldannahmestelle</w:t>
      </w:r>
    </w:p>
    <w:p w:rsidR="00E64F58" w:rsidRDefault="00E64F58">
      <w:pPr>
        <w:tabs>
          <w:tab w:val="center" w:pos="4536"/>
          <w:tab w:val="right" w:pos="9072"/>
        </w:tabs>
        <w:spacing w:line="240" w:lineRule="auto"/>
      </w:pPr>
    </w:p>
    <w:p w:rsidR="00E64F58" w:rsidRDefault="00F264D2">
      <w:pPr>
        <w:spacing w:line="340" w:lineRule="auto"/>
        <w:jc w:val="center"/>
      </w:pPr>
      <w:bookmarkStart w:id="0" w:name="_gjdgxs" w:colFirst="0" w:colLast="0"/>
      <w:bookmarkEnd w:id="0"/>
      <w:r w:rsidRPr="003F1BEE">
        <w:rPr>
          <w:color w:val="00B050"/>
        </w:rPr>
        <w:t>„</w:t>
      </w:r>
      <w:bookmarkStart w:id="1" w:name="30j0zll" w:colFirst="0" w:colLast="0"/>
      <w:bookmarkEnd w:id="1"/>
      <w:r w:rsidR="003F1BEE">
        <w:rPr>
          <w:color w:val="00B050"/>
        </w:rPr>
        <w:t xml:space="preserve">Studienfachschaft </w:t>
      </w:r>
      <w:r w:rsidR="00347465">
        <w:rPr>
          <w:color w:val="00B050"/>
        </w:rPr>
        <w:t>Apfelsinologie</w:t>
      </w:r>
      <w:r w:rsidR="003F1BEE">
        <w:rPr>
          <w:color w:val="00B050"/>
        </w:rPr>
        <w:t xml:space="preserve"> – Verkauf </w:t>
      </w:r>
      <w:r w:rsidR="00347465">
        <w:rPr>
          <w:color w:val="00B050"/>
        </w:rPr>
        <w:t>von … / Annahme von …</w:t>
      </w:r>
      <w:r w:rsidR="003F1BEE">
        <w:rPr>
          <w:color w:val="00B050"/>
        </w:rPr>
        <w:t>“</w:t>
      </w:r>
      <w:bookmarkStart w:id="2" w:name="1fob9te" w:colFirst="0" w:colLast="0"/>
      <w:bookmarkEnd w:id="2"/>
      <w:r w:rsidR="003F1BEE">
        <w:rPr>
          <w:color w:val="auto"/>
        </w:rPr>
        <w:t xml:space="preserve">  </w:t>
      </w:r>
    </w:p>
    <w:p w:rsidR="00E64F58" w:rsidRDefault="00E64F58">
      <w:pPr>
        <w:tabs>
          <w:tab w:val="center" w:pos="4536"/>
          <w:tab w:val="right" w:pos="9072"/>
        </w:tabs>
        <w:spacing w:line="240" w:lineRule="auto"/>
      </w:pPr>
    </w:p>
    <w:p w:rsidR="00E64F58" w:rsidRDefault="00F264D2">
      <w:pPr>
        <w:spacing w:line="340" w:lineRule="auto"/>
      </w:pPr>
      <w:r>
        <w:t xml:space="preserve">eingerichtet. </w:t>
      </w:r>
    </w:p>
    <w:p w:rsidR="00E64F58" w:rsidRDefault="00E64F58">
      <w:pPr>
        <w:spacing w:line="340" w:lineRule="auto"/>
      </w:pPr>
    </w:p>
    <w:p w:rsidR="00E64F58" w:rsidRDefault="00F264D2">
      <w:pPr>
        <w:spacing w:line="340" w:lineRule="auto"/>
      </w:pPr>
      <w:r>
        <w:t>Soweit nachstehend nichts Abweichendes bestimmt ist, gelten für die vorgenannte Geldannahmestelle die allgemeinen kassenrechtlichen Vorschriften.</w:t>
      </w:r>
    </w:p>
    <w:p w:rsidR="00E64F58" w:rsidRDefault="00E64F58">
      <w:pPr>
        <w:spacing w:line="340" w:lineRule="auto"/>
      </w:pPr>
    </w:p>
    <w:p w:rsidR="00E64F58" w:rsidRDefault="00E64F58">
      <w:pPr>
        <w:spacing w:line="340" w:lineRule="auto"/>
      </w:pPr>
    </w:p>
    <w:p w:rsidR="00E64F58" w:rsidRDefault="00E64F58">
      <w:pPr>
        <w:spacing w:line="340" w:lineRule="auto"/>
      </w:pPr>
    </w:p>
    <w:p w:rsidR="00E64F58" w:rsidRDefault="00F264D2">
      <w:pPr>
        <w:pStyle w:val="berschrift2"/>
        <w:spacing w:after="120" w:line="340" w:lineRule="auto"/>
      </w:pPr>
      <w:r>
        <w:rPr>
          <w:u w:val="none"/>
        </w:rPr>
        <w:t xml:space="preserve">§ 2 </w:t>
      </w:r>
      <w:r>
        <w:t>Aufgabenkreis</w:t>
      </w:r>
    </w:p>
    <w:p w:rsidR="00E64F58" w:rsidRDefault="00E64F58">
      <w:pPr>
        <w:spacing w:line="340" w:lineRule="auto"/>
        <w:jc w:val="center"/>
      </w:pPr>
    </w:p>
    <w:p w:rsidR="00E64F58" w:rsidRDefault="00F264D2">
      <w:pPr>
        <w:numPr>
          <w:ilvl w:val="0"/>
          <w:numId w:val="7"/>
        </w:numPr>
        <w:spacing w:line="340" w:lineRule="auto"/>
        <w:ind w:hanging="360"/>
      </w:pPr>
      <w:r>
        <w:t>Die Geldannahmestelle ist berechtigt, folgende Bareinzahlungen für die Verfasste Studierendenschaft der Universität Heidelberg anzunehmen:</w:t>
      </w:r>
      <w:r>
        <w:br/>
      </w:r>
    </w:p>
    <w:p w:rsidR="00E64F58" w:rsidRDefault="003F1BEE" w:rsidP="003F1BEE">
      <w:pPr>
        <w:spacing w:line="320" w:lineRule="auto"/>
        <w:ind w:left="845"/>
      </w:pPr>
      <w:bookmarkStart w:id="3" w:name="2et92p0" w:colFirst="0" w:colLast="0"/>
      <w:bookmarkStart w:id="4" w:name="_3znysh7" w:colFirst="0" w:colLast="0"/>
      <w:bookmarkEnd w:id="3"/>
      <w:bookmarkEnd w:id="4"/>
      <w:r>
        <w:rPr>
          <w:color w:val="00B050"/>
        </w:rPr>
        <w:t>Einnahmen aus dem Verkauf von Sezierbesteck an Studierende</w:t>
      </w:r>
      <w:r w:rsidR="00666EA9">
        <w:rPr>
          <w:color w:val="00B050"/>
        </w:rPr>
        <w:t xml:space="preserve"> im Zeitraum von zwei Wochen </w:t>
      </w:r>
      <w:r w:rsidR="00960D43">
        <w:rPr>
          <w:color w:val="00B050"/>
        </w:rPr>
        <w:t xml:space="preserve">zu Beginn </w:t>
      </w:r>
      <w:r w:rsidR="00666EA9">
        <w:rPr>
          <w:color w:val="00B050"/>
        </w:rPr>
        <w:t>eines Wintersemesters</w:t>
      </w:r>
    </w:p>
    <w:p w:rsidR="00E64F58" w:rsidRDefault="00E64F58">
      <w:pPr>
        <w:spacing w:line="340" w:lineRule="auto"/>
      </w:pPr>
      <w:bookmarkStart w:id="5" w:name="3dy6vkm" w:colFirst="0" w:colLast="0"/>
      <w:bookmarkStart w:id="6" w:name="_tyjcwt" w:colFirst="0" w:colLast="0"/>
      <w:bookmarkStart w:id="7" w:name="4d34og8" w:colFirst="0" w:colLast="0"/>
      <w:bookmarkStart w:id="8" w:name="_1t3h5sf" w:colFirst="0" w:colLast="0"/>
      <w:bookmarkEnd w:id="5"/>
      <w:bookmarkEnd w:id="6"/>
      <w:bookmarkEnd w:id="7"/>
      <w:bookmarkEnd w:id="8"/>
    </w:p>
    <w:p w:rsidR="00C51601" w:rsidRPr="00493F50" w:rsidRDefault="00C51601" w:rsidP="00C51601">
      <w:pPr>
        <w:spacing w:line="240" w:lineRule="auto"/>
        <w:rPr>
          <w:rFonts w:ascii="Courier New" w:eastAsia="Courier New" w:hAnsi="Courier New" w:cs="Courier New"/>
          <w:b/>
          <w:i/>
          <w:color w:val="FF0000"/>
          <w:sz w:val="20"/>
          <w:szCs w:val="20"/>
        </w:rPr>
      </w:pPr>
      <w:bookmarkStart w:id="9" w:name="_2s8eyo1" w:colFirst="0" w:colLast="0"/>
      <w:bookmarkEnd w:id="9"/>
      <w:r w:rsidRPr="00493F50">
        <w:rPr>
          <w:b/>
          <w:i/>
          <w:color w:val="FF0000"/>
        </w:rPr>
        <w:t xml:space="preserve">(Beim Aufgabenkreis Kautionen ist dieser als </w:t>
      </w:r>
      <w:r w:rsidRPr="00493F50">
        <w:rPr>
          <w:b/>
          <w:i/>
          <w:color w:val="FF0000"/>
          <w:u w:val="single"/>
        </w:rPr>
        <w:t>„Annahme, Verwahrung und Herausgabe von Kautionen"</w:t>
      </w:r>
      <w:r w:rsidRPr="00493F50">
        <w:rPr>
          <w:b/>
          <w:i/>
          <w:color w:val="FF0000"/>
        </w:rPr>
        <w:t xml:space="preserve"> zu formulieren, da damit die Rückerstattung von Kautionen aus Geldern der Geldannahmestelle gerechtfertigt ist, Mail der Oberfinanzdirektion vom 01.02.2012 an IR, Frau Fabian)</w:t>
      </w:r>
    </w:p>
    <w:p w:rsidR="00C51601" w:rsidRDefault="00C51601">
      <w:pPr>
        <w:spacing w:line="340" w:lineRule="auto"/>
        <w:ind w:left="360"/>
      </w:pPr>
    </w:p>
    <w:p w:rsidR="00C51601" w:rsidRDefault="00C51601">
      <w:pPr>
        <w:spacing w:line="340" w:lineRule="auto"/>
        <w:ind w:left="360"/>
      </w:pPr>
    </w:p>
    <w:p w:rsidR="00C51601" w:rsidRDefault="00C51601">
      <w:pPr>
        <w:spacing w:line="340" w:lineRule="auto"/>
        <w:ind w:left="360"/>
      </w:pPr>
    </w:p>
    <w:p w:rsidR="00E64F58" w:rsidRDefault="00F264D2">
      <w:pPr>
        <w:spacing w:line="340" w:lineRule="auto"/>
        <w:ind w:left="360"/>
      </w:pPr>
      <w:r>
        <w:lastRenderedPageBreak/>
        <w:t>Sie hat die Zahlungen anzuschreiben, anfallende Belege jeweils bis zur nächsten Ablieferung zu sammeln, die angenommen Einzahlungen sicher aufzubewahren und rechtzeitig an die Zahlstelle / das Konto der Verfassten Studierendenschaft abzuführen.</w:t>
      </w:r>
      <w:r>
        <w:br/>
      </w:r>
    </w:p>
    <w:p w:rsidR="00E64F58" w:rsidRDefault="00F264D2">
      <w:pPr>
        <w:numPr>
          <w:ilvl w:val="0"/>
          <w:numId w:val="7"/>
        </w:numPr>
        <w:spacing w:line="340" w:lineRule="auto"/>
        <w:ind w:hanging="360"/>
      </w:pPr>
      <w:r>
        <w:t>Auszahlungen dürfen aus den vereinnahmten Geldern nicht geleistet werden.</w:t>
      </w:r>
    </w:p>
    <w:p w:rsidR="00E64F58" w:rsidRDefault="00E64F58">
      <w:pPr>
        <w:spacing w:line="340" w:lineRule="auto"/>
        <w:ind w:left="360"/>
      </w:pPr>
    </w:p>
    <w:p w:rsidR="00E64F58" w:rsidRDefault="00F264D2">
      <w:pPr>
        <w:spacing w:after="120" w:line="340" w:lineRule="auto"/>
        <w:jc w:val="center"/>
        <w:rPr>
          <w:b/>
          <w:sz w:val="26"/>
          <w:szCs w:val="26"/>
          <w:u w:val="single"/>
        </w:rPr>
      </w:pPr>
      <w:r>
        <w:rPr>
          <w:b/>
          <w:sz w:val="26"/>
          <w:szCs w:val="26"/>
        </w:rPr>
        <w:t xml:space="preserve">§ 3 </w:t>
      </w:r>
      <w:r>
        <w:rPr>
          <w:b/>
          <w:sz w:val="26"/>
          <w:szCs w:val="26"/>
          <w:u w:val="single"/>
        </w:rPr>
        <w:t>Verwaltung der Geldannahmestelle</w:t>
      </w:r>
    </w:p>
    <w:p w:rsidR="00E64F58" w:rsidRDefault="00E64F58">
      <w:pPr>
        <w:jc w:val="center"/>
      </w:pPr>
    </w:p>
    <w:p w:rsidR="00493F50" w:rsidRPr="00493F50" w:rsidRDefault="00F264D2">
      <w:pPr>
        <w:numPr>
          <w:ilvl w:val="0"/>
          <w:numId w:val="3"/>
        </w:numPr>
        <w:spacing w:line="340" w:lineRule="auto"/>
        <w:ind w:hanging="360"/>
      </w:pPr>
      <w:r w:rsidRPr="00B42AC7">
        <w:rPr>
          <w:color w:val="000000" w:themeColor="text1"/>
        </w:rPr>
        <w:t xml:space="preserve">Verwalter*in der Geldannahmestelle ist </w:t>
      </w:r>
      <w:r w:rsidRPr="00493F50">
        <w:rPr>
          <w:color w:val="00B050"/>
        </w:rPr>
        <w:t>ein</w:t>
      </w:r>
      <w:r w:rsidR="00493F50" w:rsidRPr="00493F50">
        <w:rPr>
          <w:color w:val="00B050"/>
        </w:rPr>
        <w:t xml:space="preserve"> vo</w:t>
      </w:r>
      <w:r w:rsidR="00493F50">
        <w:rPr>
          <w:color w:val="00B050"/>
        </w:rPr>
        <w:t>m Fachschaftsrat</w:t>
      </w:r>
      <w:r w:rsidR="00493F50" w:rsidRPr="00493F50">
        <w:rPr>
          <w:color w:val="00B050"/>
        </w:rPr>
        <w:t xml:space="preserve">, der </w:t>
      </w:r>
      <w:proofErr w:type="spellStart"/>
      <w:r w:rsidRPr="00493F50">
        <w:rPr>
          <w:color w:val="00B050"/>
        </w:rPr>
        <w:t>Referatekonferenz</w:t>
      </w:r>
      <w:proofErr w:type="spellEnd"/>
      <w:r w:rsidR="00493F50" w:rsidRPr="00493F50">
        <w:rPr>
          <w:color w:val="00B050"/>
        </w:rPr>
        <w:t xml:space="preserve">, </w:t>
      </w:r>
      <w:r w:rsidRPr="00493F50">
        <w:rPr>
          <w:color w:val="00B050"/>
        </w:rPr>
        <w:t xml:space="preserve">dem </w:t>
      </w:r>
      <w:proofErr w:type="spellStart"/>
      <w:r w:rsidRPr="00493F50">
        <w:rPr>
          <w:color w:val="00B050"/>
        </w:rPr>
        <w:t>Studiere</w:t>
      </w:r>
      <w:r w:rsidR="00493F50" w:rsidRPr="00493F50">
        <w:rPr>
          <w:color w:val="00B050"/>
        </w:rPr>
        <w:t>de</w:t>
      </w:r>
      <w:r w:rsidRPr="00493F50">
        <w:rPr>
          <w:color w:val="00B050"/>
        </w:rPr>
        <w:t>n</w:t>
      </w:r>
      <w:r w:rsidR="00493F50" w:rsidRPr="00493F50">
        <w:rPr>
          <w:color w:val="00B050"/>
        </w:rPr>
        <w:t>r</w:t>
      </w:r>
      <w:r w:rsidRPr="00493F50">
        <w:rPr>
          <w:color w:val="00B050"/>
        </w:rPr>
        <w:t>at</w:t>
      </w:r>
      <w:proofErr w:type="spellEnd"/>
      <w:r w:rsidRPr="00493F50">
        <w:rPr>
          <w:color w:val="00B050"/>
        </w:rPr>
        <w:t xml:space="preserve"> beauftragtes Mitglied.</w:t>
      </w:r>
      <w:r>
        <w:br/>
      </w:r>
    </w:p>
    <w:p w:rsidR="00493F50" w:rsidRDefault="00493F50" w:rsidP="00493F50">
      <w:pPr>
        <w:spacing w:line="340" w:lineRule="auto"/>
        <w:ind w:left="360"/>
        <w:rPr>
          <w:color w:val="FF0000"/>
          <w:sz w:val="22"/>
          <w:szCs w:val="22"/>
        </w:rPr>
      </w:pPr>
      <w:r w:rsidRPr="00493F50">
        <w:rPr>
          <w:color w:val="FF0000"/>
          <w:sz w:val="22"/>
          <w:szCs w:val="22"/>
        </w:rPr>
        <w:t>Fachschaftsrat, Refkonf, StuRa schlagen d</w:t>
      </w:r>
      <w:r>
        <w:rPr>
          <w:color w:val="FF0000"/>
          <w:sz w:val="22"/>
          <w:szCs w:val="22"/>
        </w:rPr>
        <w:t xml:space="preserve">ie </w:t>
      </w:r>
      <w:r w:rsidRPr="00493F50">
        <w:rPr>
          <w:color w:val="FF0000"/>
          <w:sz w:val="22"/>
          <w:szCs w:val="22"/>
        </w:rPr>
        <w:t xml:space="preserve">zu beauftragende </w:t>
      </w:r>
      <w:r>
        <w:rPr>
          <w:color w:val="FF0000"/>
          <w:sz w:val="22"/>
          <w:szCs w:val="22"/>
        </w:rPr>
        <w:t xml:space="preserve">Person </w:t>
      </w:r>
      <w:r w:rsidRPr="00493F50">
        <w:rPr>
          <w:color w:val="FF0000"/>
          <w:sz w:val="22"/>
          <w:szCs w:val="22"/>
        </w:rPr>
        <w:t xml:space="preserve"> </w:t>
      </w:r>
      <w:r>
        <w:rPr>
          <w:color w:val="FF0000"/>
          <w:sz w:val="22"/>
          <w:szCs w:val="22"/>
        </w:rPr>
        <w:t xml:space="preserve">und dessen Stellvertreter*in </w:t>
      </w:r>
      <w:r w:rsidRPr="00493F50">
        <w:rPr>
          <w:color w:val="FF0000"/>
          <w:sz w:val="22"/>
          <w:szCs w:val="22"/>
        </w:rPr>
        <w:t xml:space="preserve">vor. Beauftragung im Sinne der Bestellung zum Verwalter einer Geldannahmestelle erfolgt durch </w:t>
      </w:r>
      <w:r>
        <w:rPr>
          <w:color w:val="FF0000"/>
          <w:sz w:val="22"/>
          <w:szCs w:val="22"/>
        </w:rPr>
        <w:t xml:space="preserve">Finanzreferat und </w:t>
      </w:r>
      <w:proofErr w:type="spellStart"/>
      <w:r w:rsidRPr="00493F50">
        <w:rPr>
          <w:color w:val="FF0000"/>
          <w:sz w:val="22"/>
          <w:szCs w:val="22"/>
        </w:rPr>
        <w:t>BfH</w:t>
      </w:r>
      <w:proofErr w:type="spellEnd"/>
      <w:r w:rsidRPr="00493F50">
        <w:rPr>
          <w:color w:val="FF0000"/>
          <w:sz w:val="22"/>
          <w:szCs w:val="22"/>
        </w:rPr>
        <w:t xml:space="preserve"> mittels Einzelbestellung.</w:t>
      </w:r>
    </w:p>
    <w:p w:rsidR="00493F50" w:rsidRPr="00493F50" w:rsidRDefault="00493F50" w:rsidP="00493F50">
      <w:pPr>
        <w:spacing w:line="340" w:lineRule="auto"/>
        <w:ind w:left="360"/>
        <w:rPr>
          <w:color w:val="FF0000"/>
        </w:rPr>
      </w:pPr>
    </w:p>
    <w:p w:rsidR="00E64F58" w:rsidRDefault="00F264D2">
      <w:pPr>
        <w:numPr>
          <w:ilvl w:val="0"/>
          <w:numId w:val="3"/>
        </w:numPr>
        <w:spacing w:line="340" w:lineRule="auto"/>
        <w:ind w:hanging="360"/>
      </w:pPr>
      <w:r>
        <w:t>Für den*die  Verwalter*in der Geldannahmestelle ist ein*e Vertreter*in zu bestellen. Falls gewünscht, ist die Bestellung einer*eines zweiten Vertreterin*Vertreters möglich.</w:t>
      </w:r>
    </w:p>
    <w:p w:rsidR="00E64F58" w:rsidRDefault="00E64F58">
      <w:pPr>
        <w:spacing w:line="340" w:lineRule="auto"/>
      </w:pPr>
    </w:p>
    <w:p w:rsidR="00493F50" w:rsidRPr="005B262C" w:rsidRDefault="00F264D2" w:rsidP="00493F50">
      <w:pPr>
        <w:numPr>
          <w:ilvl w:val="0"/>
          <w:numId w:val="3"/>
        </w:numPr>
        <w:spacing w:line="340" w:lineRule="auto"/>
        <w:ind w:left="426" w:hanging="426"/>
        <w:rPr>
          <w:color w:val="FF0000"/>
        </w:rPr>
      </w:pPr>
      <w:r>
        <w:t xml:space="preserve">Die Namen der*des Verwalters*Verwalterin der Geldannahmestelle </w:t>
      </w:r>
      <w:r w:rsidR="005B262C">
        <w:t xml:space="preserve">sowie </w:t>
      </w:r>
      <w:r>
        <w:t>des* der Vertreters*</w:t>
      </w:r>
      <w:proofErr w:type="spellStart"/>
      <w:r>
        <w:t>Vetreterin</w:t>
      </w:r>
      <w:proofErr w:type="spellEnd"/>
      <w:r>
        <w:t xml:space="preserve"> bzw. der beiden Vertreter*innen sind im Tätigkeitsbereich der Geldannahmestelle öffentlich auszuhängen.</w:t>
      </w:r>
      <w:r w:rsidR="005B262C">
        <w:br/>
      </w:r>
      <w:r w:rsidR="005B262C" w:rsidRPr="005B262C">
        <w:rPr>
          <w:color w:val="FF0000"/>
          <w:sz w:val="22"/>
          <w:szCs w:val="22"/>
        </w:rPr>
        <w:t>öffentlich: Das zahlende VS-Mitglied muss erkennen und wissen, wer die Verwalter</w:t>
      </w:r>
      <w:r w:rsidR="00F67226">
        <w:rPr>
          <w:color w:val="FF0000"/>
          <w:sz w:val="22"/>
          <w:szCs w:val="22"/>
        </w:rPr>
        <w:t>*innen</w:t>
      </w:r>
      <w:r w:rsidR="005B262C" w:rsidRPr="005B262C">
        <w:rPr>
          <w:color w:val="FF0000"/>
          <w:sz w:val="22"/>
          <w:szCs w:val="22"/>
        </w:rPr>
        <w:t xml:space="preserve"> der </w:t>
      </w:r>
      <w:proofErr w:type="spellStart"/>
      <w:r w:rsidR="005B262C" w:rsidRPr="005B262C">
        <w:rPr>
          <w:color w:val="FF0000"/>
          <w:sz w:val="22"/>
          <w:szCs w:val="22"/>
        </w:rPr>
        <w:t>GASt</w:t>
      </w:r>
      <w:proofErr w:type="spellEnd"/>
      <w:r w:rsidR="005B262C" w:rsidRPr="005B262C">
        <w:rPr>
          <w:color w:val="FF0000"/>
          <w:sz w:val="22"/>
          <w:szCs w:val="22"/>
        </w:rPr>
        <w:t xml:space="preserve"> sind.</w:t>
      </w:r>
    </w:p>
    <w:p w:rsidR="00493F50" w:rsidRDefault="00493F50" w:rsidP="00493F50">
      <w:pPr>
        <w:pStyle w:val="Listenabsatz"/>
      </w:pPr>
    </w:p>
    <w:p w:rsidR="00E64F58" w:rsidRDefault="00F264D2" w:rsidP="00493F50">
      <w:pPr>
        <w:numPr>
          <w:ilvl w:val="0"/>
          <w:numId w:val="3"/>
        </w:numPr>
        <w:spacing w:line="340" w:lineRule="auto"/>
        <w:ind w:left="426" w:hanging="426"/>
      </w:pPr>
      <w:r>
        <w:t>Über jede Bestellung</w:t>
      </w:r>
      <w:r w:rsidR="005B262C">
        <w:t xml:space="preserve"> zum*zur Verwalter*in bzw. zur stellvertretenden </w:t>
      </w:r>
      <w:r>
        <w:t>Verwalters*Verwalterin der Geldannahmestelle ist eine Niederschrift gemäß VV-LHO  Ziffer 14.2 i.V.m. Ziffer 3.5 der Anlage 2 zu Numm</w:t>
      </w:r>
      <w:r w:rsidR="005B262C">
        <w:t>er 5.2 zu § 79 LHO zu fertigen und zusammen mit einer Unterschriftenprobe beim Fi</w:t>
      </w:r>
      <w:r w:rsidR="00F67226">
        <w:t xml:space="preserve">nanzreferat zu archivieren. Bei Auflösung der Geldannahmestelle sind diese Unterlagen den Abrechnungsunterlagen beizufügen. </w:t>
      </w:r>
    </w:p>
    <w:p w:rsidR="00E64F58" w:rsidRDefault="00E64F58">
      <w:pPr>
        <w:spacing w:line="340" w:lineRule="auto"/>
        <w:ind w:left="360"/>
        <w:rPr>
          <w:b/>
          <w:color w:val="FF0000"/>
        </w:rPr>
      </w:pPr>
    </w:p>
    <w:p w:rsidR="00E64F58" w:rsidRDefault="00F264D2">
      <w:pPr>
        <w:spacing w:after="120" w:line="340" w:lineRule="auto"/>
        <w:jc w:val="center"/>
        <w:rPr>
          <w:b/>
          <w:sz w:val="26"/>
          <w:szCs w:val="26"/>
          <w:u w:val="single"/>
        </w:rPr>
      </w:pPr>
      <w:r>
        <w:rPr>
          <w:b/>
          <w:sz w:val="26"/>
          <w:szCs w:val="26"/>
        </w:rPr>
        <w:t xml:space="preserve">§ 4 </w:t>
      </w:r>
      <w:r>
        <w:rPr>
          <w:b/>
          <w:sz w:val="26"/>
          <w:szCs w:val="26"/>
          <w:u w:val="single"/>
        </w:rPr>
        <w:t>Giroverkehr</w:t>
      </w:r>
    </w:p>
    <w:p w:rsidR="00E64F58" w:rsidRDefault="00E64F58">
      <w:pPr>
        <w:spacing w:line="340" w:lineRule="auto"/>
        <w:jc w:val="center"/>
      </w:pPr>
    </w:p>
    <w:p w:rsidR="00E64F58" w:rsidRDefault="00F264D2">
      <w:pPr>
        <w:spacing w:line="340" w:lineRule="auto"/>
        <w:ind w:left="360"/>
      </w:pPr>
      <w:r>
        <w:lastRenderedPageBreak/>
        <w:t>Die Geldannahmestelle ist nicht an den Giroverkehr mit Kreditinstituten angeschlossen.</w:t>
      </w:r>
      <w:r>
        <w:br/>
      </w:r>
    </w:p>
    <w:p w:rsidR="00E64F58" w:rsidRDefault="00F264D2">
      <w:pPr>
        <w:spacing w:after="120" w:line="340" w:lineRule="auto"/>
        <w:ind w:left="360"/>
        <w:jc w:val="center"/>
        <w:rPr>
          <w:b/>
          <w:sz w:val="26"/>
          <w:szCs w:val="26"/>
          <w:u w:val="single"/>
        </w:rPr>
      </w:pPr>
      <w:r>
        <w:rPr>
          <w:b/>
          <w:sz w:val="26"/>
          <w:szCs w:val="26"/>
        </w:rPr>
        <w:t xml:space="preserve">§ 5 </w:t>
      </w:r>
      <w:r>
        <w:rPr>
          <w:b/>
          <w:sz w:val="26"/>
          <w:szCs w:val="26"/>
          <w:u w:val="single"/>
        </w:rPr>
        <w:t>Annahme von Schecks</w:t>
      </w:r>
    </w:p>
    <w:p w:rsidR="00E64F58" w:rsidRDefault="00E64F58">
      <w:pPr>
        <w:spacing w:line="340" w:lineRule="auto"/>
        <w:ind w:left="360"/>
        <w:jc w:val="center"/>
        <w:rPr>
          <w:b/>
          <w:sz w:val="26"/>
          <w:szCs w:val="26"/>
          <w:u w:val="single"/>
        </w:rPr>
      </w:pPr>
    </w:p>
    <w:p w:rsidR="00E64F58" w:rsidRDefault="00F264D2">
      <w:pPr>
        <w:spacing w:line="340" w:lineRule="auto"/>
        <w:ind w:left="360"/>
      </w:pPr>
      <w:r>
        <w:t>Die Annahme von Schecks als Zahlungsmittel ist nicht zugelassen.</w:t>
      </w:r>
    </w:p>
    <w:p w:rsidR="00E64F58" w:rsidRDefault="00E64F58">
      <w:pPr>
        <w:spacing w:line="340" w:lineRule="auto"/>
        <w:ind w:left="360"/>
        <w:jc w:val="center"/>
        <w:rPr>
          <w:b/>
          <w:sz w:val="26"/>
          <w:szCs w:val="26"/>
          <w:u w:val="single"/>
        </w:rPr>
      </w:pPr>
    </w:p>
    <w:p w:rsidR="00E64F58" w:rsidRDefault="00E64F58">
      <w:pPr>
        <w:spacing w:line="340" w:lineRule="auto"/>
        <w:ind w:left="360"/>
        <w:jc w:val="center"/>
        <w:rPr>
          <w:b/>
          <w:sz w:val="26"/>
          <w:szCs w:val="26"/>
          <w:u w:val="single"/>
        </w:rPr>
      </w:pPr>
    </w:p>
    <w:p w:rsidR="00E64F58" w:rsidRDefault="00F264D2">
      <w:pPr>
        <w:spacing w:line="340" w:lineRule="auto"/>
        <w:ind w:left="360"/>
        <w:jc w:val="center"/>
        <w:rPr>
          <w:b/>
          <w:sz w:val="26"/>
          <w:szCs w:val="26"/>
          <w:u w:val="single"/>
        </w:rPr>
      </w:pPr>
      <w:r>
        <w:rPr>
          <w:b/>
          <w:sz w:val="26"/>
          <w:szCs w:val="26"/>
        </w:rPr>
        <w:t xml:space="preserve">§ 6 </w:t>
      </w:r>
      <w:r>
        <w:rPr>
          <w:b/>
          <w:sz w:val="26"/>
          <w:szCs w:val="26"/>
          <w:u w:val="single"/>
        </w:rPr>
        <w:t>Quittungen</w:t>
      </w:r>
    </w:p>
    <w:p w:rsidR="00E64F58" w:rsidRDefault="00E64F58">
      <w:pPr>
        <w:spacing w:line="340" w:lineRule="auto"/>
        <w:ind w:left="360"/>
        <w:jc w:val="center"/>
      </w:pPr>
    </w:p>
    <w:p w:rsidR="00E64F58" w:rsidRDefault="00F264D2" w:rsidP="003F1BEE">
      <w:pPr>
        <w:spacing w:line="340" w:lineRule="auto"/>
        <w:ind w:left="360"/>
      </w:pPr>
      <w:r>
        <w:t>Der*Die Einzahlende*r bestätigt durch unterschriftliche Anerkennung auf der Anschreibeliste (§ 8), dass der von ihm</w:t>
      </w:r>
      <w:r w:rsidR="005B262C">
        <w:t>*ihr</w:t>
      </w:r>
      <w:r>
        <w:t xml:space="preserve"> eingezahlte Betrag vo</w:t>
      </w:r>
      <w:r w:rsidR="005B262C">
        <w:t>n de</w:t>
      </w:r>
      <w:r>
        <w:t>m</w:t>
      </w:r>
      <w:r w:rsidR="005B262C">
        <w:t xml:space="preserve">*der </w:t>
      </w:r>
      <w:r>
        <w:t>Verwalter</w:t>
      </w:r>
      <w:r w:rsidR="005B262C">
        <w:t>*in</w:t>
      </w:r>
      <w:r>
        <w:t xml:space="preserve"> der Geldannahmestelle angenommen wu</w:t>
      </w:r>
      <w:r w:rsidR="00F67226">
        <w:t>rde.</w:t>
      </w:r>
      <w:r w:rsidR="00F67226">
        <w:br/>
      </w:r>
      <w:r w:rsidR="00F67226">
        <w:br/>
        <w:t xml:space="preserve">Auf ausdrücklichen Wunsch </w:t>
      </w:r>
      <w:r>
        <w:t xml:space="preserve">des*der Einzahlenden ist eine </w:t>
      </w:r>
      <w:r w:rsidR="00F67226">
        <w:t xml:space="preserve">ihm*ihr </w:t>
      </w:r>
      <w:r>
        <w:t>schriftliche Quittung auszustellen, welche die Merkmale der VV Nr. 39 – Teil IV – zu § 70 LHO enthält.  Eine Durchschrift der Quittung ist der Aufzeichnung über die eingegangenen Gelder anzufügen.</w:t>
      </w:r>
      <w:r>
        <w:br/>
      </w:r>
    </w:p>
    <w:p w:rsidR="005B262C" w:rsidRPr="005B262C" w:rsidRDefault="005B262C" w:rsidP="003F1BEE">
      <w:pPr>
        <w:spacing w:line="340" w:lineRule="auto"/>
        <w:ind w:left="360"/>
        <w:rPr>
          <w:color w:val="FF0000"/>
        </w:rPr>
      </w:pPr>
      <w:r w:rsidRPr="005B262C">
        <w:rPr>
          <w:color w:val="FF0000"/>
        </w:rPr>
        <w:t xml:space="preserve">Merkmale der VV Nr. 39 – Teil IV – zu § 70 </w:t>
      </w:r>
      <w:proofErr w:type="gramStart"/>
      <w:r w:rsidRPr="005B262C">
        <w:rPr>
          <w:color w:val="FF0000"/>
        </w:rPr>
        <w:t>LHO :</w:t>
      </w:r>
      <w:proofErr w:type="gramEnd"/>
      <w:r w:rsidRPr="005B262C">
        <w:rPr>
          <w:color w:val="FF0000"/>
        </w:rPr>
        <w:t xml:space="preserve"> </w:t>
      </w:r>
      <w:r w:rsidRPr="005B262C">
        <w:rPr>
          <w:color w:val="FF0000"/>
          <w:sz w:val="22"/>
          <w:szCs w:val="22"/>
        </w:rPr>
        <w:t xml:space="preserve">Bitte unbedingt beachten. </w:t>
      </w:r>
      <w:r w:rsidRPr="005B262C">
        <w:rPr>
          <w:color w:val="FF0000"/>
        </w:rPr>
        <w:t>Einen Scan eines solchen Quittungsvordrucks hatte Herr Treiber uns mal eines Jahres Ende Mai mal verschickt</w:t>
      </w:r>
    </w:p>
    <w:p w:rsidR="00E64F58" w:rsidRDefault="00E64F58">
      <w:pPr>
        <w:spacing w:line="340" w:lineRule="auto"/>
        <w:ind w:left="360"/>
      </w:pPr>
    </w:p>
    <w:p w:rsidR="00E64F58" w:rsidRDefault="00E64F58">
      <w:pPr>
        <w:spacing w:line="340" w:lineRule="auto"/>
        <w:ind w:left="360"/>
      </w:pPr>
    </w:p>
    <w:p w:rsidR="00E64F58" w:rsidRDefault="00F264D2">
      <w:pPr>
        <w:spacing w:after="120" w:line="340" w:lineRule="auto"/>
        <w:ind w:left="360"/>
        <w:jc w:val="center"/>
        <w:rPr>
          <w:b/>
          <w:sz w:val="26"/>
          <w:szCs w:val="26"/>
          <w:u w:val="single"/>
        </w:rPr>
      </w:pPr>
      <w:r>
        <w:rPr>
          <w:b/>
          <w:sz w:val="26"/>
          <w:szCs w:val="26"/>
        </w:rPr>
        <w:t xml:space="preserve">§ 7 </w:t>
      </w:r>
      <w:r>
        <w:rPr>
          <w:b/>
          <w:sz w:val="26"/>
          <w:szCs w:val="26"/>
          <w:u w:val="single"/>
        </w:rPr>
        <w:t>Geldverwaltung</w:t>
      </w:r>
    </w:p>
    <w:p w:rsidR="00E64F58" w:rsidRDefault="00E64F58">
      <w:pPr>
        <w:spacing w:line="340" w:lineRule="auto"/>
        <w:ind w:left="360"/>
        <w:jc w:val="center"/>
      </w:pPr>
    </w:p>
    <w:p w:rsidR="00E64F58" w:rsidRDefault="00F264D2">
      <w:pPr>
        <w:numPr>
          <w:ilvl w:val="0"/>
          <w:numId w:val="9"/>
        </w:numPr>
        <w:tabs>
          <w:tab w:val="left" w:pos="360"/>
        </w:tabs>
        <w:spacing w:line="340" w:lineRule="auto"/>
        <w:ind w:hanging="360"/>
      </w:pPr>
      <w:r>
        <w:t>Die angenommenen Gelder sind in einem verschließbaren Behälter sorgfältig aufzubewahren. Der verschließbare Behälter muss seinerseits wiederum in einem abschließbaren Schrank (oder in einem Tresor) aufbewahrt werden. Die Vermengung mit privaten Geldern ist unzulässig.</w:t>
      </w:r>
      <w:r>
        <w:br/>
      </w:r>
    </w:p>
    <w:p w:rsidR="00F67226" w:rsidRDefault="00F264D2" w:rsidP="00F67226">
      <w:pPr>
        <w:numPr>
          <w:ilvl w:val="0"/>
          <w:numId w:val="9"/>
        </w:numPr>
        <w:spacing w:line="340" w:lineRule="auto"/>
        <w:ind w:hanging="360"/>
      </w:pPr>
      <w:r>
        <w:t xml:space="preserve">Die Geldannahmestelle erhält auf Antrag als Wechselgeldbestand </w:t>
      </w:r>
      <w:r w:rsidR="00292BFA">
        <w:rPr>
          <w:color w:val="00B050"/>
        </w:rPr>
        <w:t xml:space="preserve">zu Beginn jeder Verkaufsperiode </w:t>
      </w:r>
      <w:r>
        <w:t xml:space="preserve">einen Vorschuss in Höhe von </w:t>
      </w:r>
      <w:r w:rsidR="003F1BEE">
        <w:rPr>
          <w:color w:val="00B050"/>
        </w:rPr>
        <w:t>XX</w:t>
      </w:r>
      <w:r>
        <w:t xml:space="preserve"> €. D</w:t>
      </w:r>
      <w:r w:rsidR="00F67226">
        <w:t xml:space="preserve">ieses </w:t>
      </w:r>
      <w:r>
        <w:t>Wechselgeld</w:t>
      </w:r>
      <w:r w:rsidR="00F67226">
        <w:t xml:space="preserve"> </w:t>
      </w:r>
      <w:r w:rsidR="00B42AC7">
        <w:t xml:space="preserve">ist als Vorschuss zu beantragen. </w:t>
      </w:r>
      <w:r>
        <w:t xml:space="preserve">Die Höhe ist abhängig vom voraussichtlichen Bedarf </w:t>
      </w:r>
      <w:r>
        <w:lastRenderedPageBreak/>
        <w:t>und dem Aufg</w:t>
      </w:r>
      <w:r w:rsidR="00F67226">
        <w:t>abenkreis der Geldannahmestelle</w:t>
      </w:r>
      <w:r w:rsidR="00F67226">
        <w:br/>
      </w:r>
      <w:r w:rsidR="005B262C">
        <w:br/>
      </w:r>
      <w:r w:rsidR="005B262C" w:rsidRPr="00F67226">
        <w:rPr>
          <w:color w:val="FF0000"/>
          <w:sz w:val="22"/>
          <w:szCs w:val="22"/>
        </w:rPr>
        <w:t xml:space="preserve">Der Wechselgeldvorschuss wird für jede </w:t>
      </w:r>
      <w:proofErr w:type="spellStart"/>
      <w:r w:rsidR="005B262C" w:rsidRPr="00F67226">
        <w:rPr>
          <w:color w:val="FF0000"/>
          <w:sz w:val="22"/>
          <w:szCs w:val="22"/>
        </w:rPr>
        <w:t>GASt</w:t>
      </w:r>
      <w:proofErr w:type="spellEnd"/>
      <w:r w:rsidR="005B262C" w:rsidRPr="00F67226">
        <w:rPr>
          <w:color w:val="FF0000"/>
          <w:sz w:val="22"/>
          <w:szCs w:val="22"/>
        </w:rPr>
        <w:t xml:space="preserve"> einzeln nach tatsächlicher Notwendigkeit festgelegt</w:t>
      </w:r>
      <w:r w:rsidR="00B42AC7" w:rsidRPr="00F67226">
        <w:rPr>
          <w:color w:val="FF0000"/>
          <w:sz w:val="22"/>
          <w:szCs w:val="22"/>
        </w:rPr>
        <w:t xml:space="preserve"> und in die Dienstanweisung aufgenommen</w:t>
      </w:r>
      <w:r w:rsidR="005B262C" w:rsidRPr="00F67226">
        <w:rPr>
          <w:color w:val="FF0000"/>
          <w:sz w:val="22"/>
          <w:szCs w:val="22"/>
        </w:rPr>
        <w:t xml:space="preserve">. Eine Formulierung „bis zu“ ist in einer </w:t>
      </w:r>
      <w:proofErr w:type="spellStart"/>
      <w:r w:rsidR="005B262C" w:rsidRPr="00F67226">
        <w:rPr>
          <w:color w:val="FF0000"/>
          <w:sz w:val="22"/>
          <w:szCs w:val="22"/>
        </w:rPr>
        <w:t>GASt</w:t>
      </w:r>
      <w:proofErr w:type="spellEnd"/>
      <w:r w:rsidR="005B262C" w:rsidRPr="00F67226">
        <w:rPr>
          <w:color w:val="FF0000"/>
          <w:sz w:val="22"/>
          <w:szCs w:val="22"/>
        </w:rPr>
        <w:t xml:space="preserve"> für einen bestimmten Zweck nicht zulässig!!!</w:t>
      </w:r>
      <w:r w:rsidR="00F67226">
        <w:br/>
      </w:r>
    </w:p>
    <w:p w:rsidR="003F1BEE" w:rsidRDefault="00F264D2" w:rsidP="00F67226">
      <w:pPr>
        <w:numPr>
          <w:ilvl w:val="0"/>
          <w:numId w:val="9"/>
        </w:numPr>
        <w:spacing w:line="340" w:lineRule="auto"/>
        <w:ind w:left="357" w:hanging="360"/>
      </w:pPr>
      <w:r>
        <w:t>Die angenommenen Gelder si</w:t>
      </w:r>
      <w:r w:rsidR="00B42AC7">
        <w:t>nd an jedem Tag, an dem beim Tagesabschluss ein Bestand von 100,-- € (ohne Wechselgeld) überschritten wird, vollständig mit Ausnahme des Wechselgeldbestandes auf des Konto der Verfassten Studierendenschaft einzuzahlen</w:t>
      </w:r>
    </w:p>
    <w:p w:rsidR="00E64F58" w:rsidRPr="00960D43" w:rsidRDefault="00902566" w:rsidP="00B42AC7">
      <w:pPr>
        <w:spacing w:line="340" w:lineRule="auto"/>
        <w:ind w:left="357"/>
        <w:jc w:val="both"/>
        <w:rPr>
          <w:color w:val="00B050"/>
        </w:rPr>
      </w:pPr>
      <w:r>
        <w:rPr>
          <w:color w:val="00B050"/>
        </w:rPr>
        <w:t>Zur Auflösung der Geld</w:t>
      </w:r>
      <w:r w:rsidR="00F67226" w:rsidRPr="00F67226">
        <w:rPr>
          <w:color w:val="00B050"/>
        </w:rPr>
        <w:t>annahmestelle/Z</w:t>
      </w:r>
      <w:r w:rsidR="00F264D2" w:rsidRPr="00F67226">
        <w:rPr>
          <w:color w:val="00B050"/>
        </w:rPr>
        <w:t>um Ende der</w:t>
      </w:r>
      <w:r w:rsidR="00B42AC7" w:rsidRPr="00F67226">
        <w:rPr>
          <w:color w:val="00B050"/>
        </w:rPr>
        <w:t xml:space="preserve"> Verkaufszeit </w:t>
      </w:r>
      <w:r w:rsidR="00F264D2">
        <w:t>sind die</w:t>
      </w:r>
      <w:r w:rsidR="00B42AC7">
        <w:t xml:space="preserve"> </w:t>
      </w:r>
      <w:r w:rsidR="00F264D2">
        <w:t>an</w:t>
      </w:r>
      <w:r w:rsidR="00F67226">
        <w:softHyphen/>
      </w:r>
      <w:r w:rsidR="00F264D2">
        <w:t>ge</w:t>
      </w:r>
      <w:r w:rsidR="00F67226">
        <w:softHyphen/>
      </w:r>
      <w:r w:rsidR="00F264D2">
        <w:t>nom</w:t>
      </w:r>
      <w:r w:rsidR="00F67226">
        <w:softHyphen/>
      </w:r>
      <w:r w:rsidR="00F264D2">
        <w:t xml:space="preserve">menen Gelder </w:t>
      </w:r>
      <w:r w:rsidR="00B42AC7">
        <w:t xml:space="preserve">und der Wechselgeldvorschuss </w:t>
      </w:r>
      <w:r w:rsidR="00F264D2">
        <w:t>vollständig</w:t>
      </w:r>
      <w:r w:rsidR="00B42AC7" w:rsidRPr="00B42AC7">
        <w:t xml:space="preserve"> </w:t>
      </w:r>
      <w:r w:rsidR="00B42AC7">
        <w:t>in zwei getrennten Zah</w:t>
      </w:r>
      <w:r w:rsidR="00F67226">
        <w:softHyphen/>
      </w:r>
      <w:r w:rsidR="00B42AC7">
        <w:t>lung</w:t>
      </w:r>
      <w:r w:rsidR="00F67226">
        <w:t>e</w:t>
      </w:r>
      <w:r w:rsidR="00B42AC7">
        <w:t xml:space="preserve">n auf das Konto der Verfassten Studierendenschaft einzuzahlen. </w:t>
      </w:r>
      <w:r w:rsidR="00960D43">
        <w:rPr>
          <w:color w:val="00B050"/>
        </w:rPr>
        <w:t>Die Geld</w:t>
      </w:r>
      <w:r w:rsidR="00F67226">
        <w:rPr>
          <w:color w:val="00B050"/>
        </w:rPr>
        <w:softHyphen/>
      </w:r>
      <w:r w:rsidR="00960D43">
        <w:rPr>
          <w:color w:val="00B050"/>
        </w:rPr>
        <w:t>annahmestelle ruht dann bis zum nächsten Verkaufs</w:t>
      </w:r>
      <w:r w:rsidR="00F67226">
        <w:rPr>
          <w:color w:val="00B050"/>
        </w:rPr>
        <w:softHyphen/>
      </w:r>
      <w:r w:rsidR="00960D43">
        <w:rPr>
          <w:color w:val="00B050"/>
        </w:rPr>
        <w:t>zeit</w:t>
      </w:r>
      <w:r w:rsidR="00F67226">
        <w:rPr>
          <w:color w:val="00B050"/>
        </w:rPr>
        <w:softHyphen/>
      </w:r>
      <w:r w:rsidR="00960D43">
        <w:rPr>
          <w:color w:val="00B050"/>
        </w:rPr>
        <w:t>raum im folgenden Win</w:t>
      </w:r>
      <w:r w:rsidR="00F67226">
        <w:rPr>
          <w:color w:val="00B050"/>
        </w:rPr>
        <w:softHyphen/>
      </w:r>
      <w:r w:rsidR="00960D43">
        <w:rPr>
          <w:color w:val="00B050"/>
        </w:rPr>
        <w:t xml:space="preserve">tersemester. </w:t>
      </w:r>
    </w:p>
    <w:p w:rsidR="00E64F58" w:rsidRPr="00C51601" w:rsidRDefault="00D62EEC" w:rsidP="00F67226">
      <w:pPr>
        <w:spacing w:line="340" w:lineRule="auto"/>
        <w:ind w:left="360"/>
        <w:rPr>
          <w:strike/>
        </w:rPr>
      </w:pPr>
      <w:r>
        <w:rPr>
          <w:color w:val="FF0000"/>
        </w:rPr>
        <w:t xml:space="preserve">Zu den Fristen/Betragshöhen: </w:t>
      </w:r>
      <w:r w:rsidR="00F67226" w:rsidRPr="00F67226">
        <w:rPr>
          <w:color w:val="FF0000"/>
        </w:rPr>
        <w:t>Die Praktikabilität ist nicht ausschlaggebend. Es geht hier um den Erhalt des Vermögens, die Vermeidung des Verlustes durch Diebstahl und dergleichen. Kassensicherheit heißt hier das relevante Argument. Der maximale Geldbestand darf deshalb nicht so hoch sein. Ablieferung soll ab einem Bestand incl. Wechselgeld im Normalfall ab € 100,- erfolgen.</w:t>
      </w:r>
      <w:r>
        <w:rPr>
          <w:color w:val="FF0000"/>
        </w:rPr>
        <w:t xml:space="preserve"> </w:t>
      </w:r>
      <w:r w:rsidR="00F264D2">
        <w:br/>
      </w:r>
    </w:p>
    <w:p w:rsidR="00E64F58" w:rsidRDefault="00E64F58">
      <w:pPr>
        <w:spacing w:line="240" w:lineRule="auto"/>
        <w:ind w:left="360"/>
      </w:pPr>
    </w:p>
    <w:p w:rsidR="00E64F58" w:rsidRDefault="00F264D2">
      <w:pPr>
        <w:spacing w:after="120" w:line="340" w:lineRule="auto"/>
        <w:ind w:left="360"/>
        <w:jc w:val="center"/>
        <w:rPr>
          <w:b/>
          <w:sz w:val="26"/>
          <w:szCs w:val="26"/>
          <w:u w:val="single"/>
        </w:rPr>
      </w:pPr>
      <w:r>
        <w:rPr>
          <w:b/>
          <w:sz w:val="26"/>
          <w:szCs w:val="26"/>
        </w:rPr>
        <w:t xml:space="preserve">§ 8 </w:t>
      </w:r>
      <w:r>
        <w:rPr>
          <w:b/>
          <w:sz w:val="26"/>
          <w:szCs w:val="26"/>
          <w:u w:val="single"/>
        </w:rPr>
        <w:t>Anschreiben der Zahlungen</w:t>
      </w:r>
    </w:p>
    <w:p w:rsidR="00E64F58" w:rsidRDefault="00E64F58">
      <w:pPr>
        <w:spacing w:line="340" w:lineRule="auto"/>
        <w:ind w:left="360"/>
        <w:jc w:val="center"/>
      </w:pPr>
    </w:p>
    <w:p w:rsidR="00E64F58" w:rsidRDefault="00F264D2">
      <w:pPr>
        <w:numPr>
          <w:ilvl w:val="0"/>
          <w:numId w:val="1"/>
        </w:numPr>
        <w:spacing w:line="340" w:lineRule="auto"/>
        <w:ind w:left="357" w:hanging="357"/>
      </w:pPr>
      <w:r>
        <w:t>Die Geldannahmestelle führt eine Aufzeichnung über die eingegangenen Gelder in einfacher Ausfertigung.</w:t>
      </w:r>
    </w:p>
    <w:p w:rsidR="00E64F58" w:rsidRDefault="00E64F58">
      <w:pPr>
        <w:spacing w:line="240" w:lineRule="auto"/>
        <w:ind w:left="357"/>
        <w:rPr>
          <w:sz w:val="16"/>
          <w:szCs w:val="16"/>
        </w:rPr>
      </w:pPr>
    </w:p>
    <w:p w:rsidR="00E64F58" w:rsidRDefault="00F264D2">
      <w:pPr>
        <w:spacing w:line="340" w:lineRule="auto"/>
        <w:ind w:left="357"/>
      </w:pPr>
      <w:r>
        <w:t>Die Aufzeichnung ist im jeweiligen Haushaltsjahr fortlaufend zu nummerieren und muss insbesondere Folgendes enthalten:</w:t>
      </w:r>
      <w:r>
        <w:br/>
      </w:r>
      <w:r>
        <w:br/>
        <w:t>a) Tag der Annahme,</w:t>
      </w:r>
      <w:r>
        <w:br/>
        <w:t>b) Bezeichnung des Einzahlers</w:t>
      </w:r>
      <w:r w:rsidR="00B42AC7">
        <w:t>*der Einzahlerin</w:t>
      </w:r>
      <w:r>
        <w:t>,</w:t>
      </w:r>
      <w:r>
        <w:br/>
        <w:t>c) eingezahlter Betrag,</w:t>
      </w:r>
      <w:r>
        <w:br/>
        <w:t>d) Art der Einnahme,</w:t>
      </w:r>
      <w:r>
        <w:rPr>
          <w:i/>
          <w:color w:val="FF0000"/>
        </w:rPr>
        <w:br/>
      </w:r>
      <w:r>
        <w:t>e) besondere Spalte für die Unterschrift des Einzahlers*der Einzahlerin (Anschreibeliste)</w:t>
      </w:r>
      <w:r>
        <w:br/>
      </w:r>
      <w:r>
        <w:lastRenderedPageBreak/>
        <w:br/>
        <w:t>An Tagen mit Geldbewegungen ist in der Vermerkspalte der Aufzeichnung der Kassensollbestand anzuschreiben und dem Istbestand gegenüberzustellen.</w:t>
      </w:r>
      <w:r>
        <w:br/>
      </w:r>
      <w:r>
        <w:br/>
        <w:t>Überschüsse und Fehlbeträge sind zu vermerken und umgehend aufzuklären.</w:t>
      </w:r>
      <w:r>
        <w:br/>
      </w:r>
      <w:r>
        <w:br/>
        <w:t>Die Richtigkeit des Abschlusses ist vo</w:t>
      </w:r>
      <w:r w:rsidR="00F67226">
        <w:t xml:space="preserve">n dem*der </w:t>
      </w:r>
      <w:r>
        <w:t>Verwalter*in der Geldannahmestelle durch Unterschrift zu bestätigen.</w:t>
      </w:r>
      <w:r>
        <w:br/>
      </w:r>
    </w:p>
    <w:p w:rsidR="00E64F58" w:rsidRDefault="00F264D2" w:rsidP="00F67226">
      <w:pPr>
        <w:numPr>
          <w:ilvl w:val="0"/>
          <w:numId w:val="1"/>
        </w:numPr>
        <w:spacing w:line="340" w:lineRule="auto"/>
        <w:ind w:left="357" w:hanging="357"/>
      </w:pPr>
      <w:r>
        <w:t>Sobald nach § 7 Nr. 2 eine Ablieferung erforderlich wird, hat die Geld</w:t>
      </w:r>
      <w:r w:rsidR="00F67226">
        <w:softHyphen/>
      </w:r>
      <w:r>
        <w:t>an</w:t>
      </w:r>
      <w:r w:rsidR="00F67226">
        <w:softHyphen/>
      </w:r>
      <w:r>
        <w:t>nahme</w:t>
      </w:r>
      <w:r w:rsidR="00F67226">
        <w:softHyphen/>
      </w:r>
      <w:r>
        <w:t>stelle die Aufzeichnung über die eingegangenen Gelder zusammen mit den an</w:t>
      </w:r>
      <w:r w:rsidR="00F67226">
        <w:softHyphen/>
      </w:r>
      <w:r>
        <w:t xml:space="preserve">gefallenen Belegen unverzüglich </w:t>
      </w:r>
      <w:r w:rsidR="00B42AC7">
        <w:t>dem Finanzreferat mitzuteilen und einen Einzahlungstermin zu vereinbaren.</w:t>
      </w:r>
      <w:r w:rsidR="003E7473">
        <w:t xml:space="preserve"> Bei der Einzahlung sind die Aufzeichnungen zu übergeben.</w:t>
      </w:r>
      <w:r w:rsidR="00B42AC7">
        <w:t xml:space="preserve"> </w:t>
      </w:r>
    </w:p>
    <w:p w:rsidR="00F67226" w:rsidRDefault="00F67226" w:rsidP="00F67226">
      <w:pPr>
        <w:spacing w:line="340" w:lineRule="auto"/>
        <w:ind w:left="357"/>
      </w:pPr>
    </w:p>
    <w:p w:rsidR="00E64F58" w:rsidRDefault="00F264D2">
      <w:pPr>
        <w:numPr>
          <w:ilvl w:val="0"/>
          <w:numId w:val="1"/>
        </w:numPr>
        <w:spacing w:line="340" w:lineRule="auto"/>
        <w:ind w:left="357" w:hanging="357"/>
      </w:pPr>
      <w:r>
        <w:t>Die Aufzeichnungen über die angenommenen Gelder sind sicher aufzubewahren.</w:t>
      </w:r>
      <w:r>
        <w:br/>
      </w:r>
    </w:p>
    <w:p w:rsidR="00E64F58" w:rsidRDefault="00E64F58">
      <w:pPr>
        <w:spacing w:line="340" w:lineRule="auto"/>
        <w:ind w:left="360"/>
      </w:pPr>
    </w:p>
    <w:p w:rsidR="00E64F58" w:rsidRDefault="00F264D2">
      <w:pPr>
        <w:spacing w:after="120" w:line="340" w:lineRule="auto"/>
        <w:ind w:left="360"/>
        <w:jc w:val="center"/>
        <w:rPr>
          <w:b/>
          <w:sz w:val="26"/>
          <w:szCs w:val="26"/>
          <w:u w:val="single"/>
        </w:rPr>
      </w:pPr>
      <w:r>
        <w:rPr>
          <w:b/>
          <w:sz w:val="26"/>
          <w:szCs w:val="26"/>
        </w:rPr>
        <w:t xml:space="preserve">§ 9 </w:t>
      </w:r>
      <w:r>
        <w:rPr>
          <w:b/>
          <w:sz w:val="26"/>
          <w:szCs w:val="26"/>
          <w:u w:val="single"/>
        </w:rPr>
        <w:t>Aufsicht</w:t>
      </w:r>
    </w:p>
    <w:p w:rsidR="00E64F58" w:rsidRDefault="00E64F58">
      <w:pPr>
        <w:spacing w:line="340" w:lineRule="auto"/>
        <w:ind w:left="360"/>
        <w:jc w:val="center"/>
      </w:pPr>
    </w:p>
    <w:p w:rsidR="00E64F58" w:rsidRDefault="00F264D2">
      <w:pPr>
        <w:spacing w:line="340" w:lineRule="auto"/>
        <w:ind w:left="360" w:right="1"/>
      </w:pPr>
      <w:r>
        <w:t xml:space="preserve">Die Aufsicht über die Geschäftsführung der Geldannahmestelle führt der*die Beauftragte für den Haushalt der Verfassten Studierendenschaft der Universität Heidelberg. Hinzuweisen ist hier auch auf § 65b Abs.1 LHG. </w:t>
      </w:r>
    </w:p>
    <w:p w:rsidR="00E64F58" w:rsidRDefault="00E64F58">
      <w:pPr>
        <w:spacing w:line="240" w:lineRule="auto"/>
        <w:ind w:left="357" w:right="1"/>
      </w:pPr>
    </w:p>
    <w:p w:rsidR="00E64F58" w:rsidRDefault="00E64F58">
      <w:pPr>
        <w:spacing w:line="240" w:lineRule="auto"/>
        <w:ind w:left="360" w:right="357"/>
      </w:pPr>
    </w:p>
    <w:p w:rsidR="00E64F58" w:rsidRDefault="00F264D2">
      <w:pPr>
        <w:spacing w:after="120" w:line="340" w:lineRule="auto"/>
        <w:ind w:left="360" w:right="357"/>
        <w:jc w:val="center"/>
        <w:rPr>
          <w:b/>
          <w:sz w:val="26"/>
          <w:szCs w:val="26"/>
          <w:u w:val="single"/>
        </w:rPr>
      </w:pPr>
      <w:r>
        <w:rPr>
          <w:b/>
          <w:sz w:val="26"/>
          <w:szCs w:val="26"/>
        </w:rPr>
        <w:t xml:space="preserve">§ 10 </w:t>
      </w:r>
      <w:r>
        <w:rPr>
          <w:b/>
          <w:sz w:val="26"/>
          <w:szCs w:val="26"/>
          <w:u w:val="single"/>
        </w:rPr>
        <w:t>Prüfung der Geschäftsführung</w:t>
      </w:r>
    </w:p>
    <w:p w:rsidR="00E64F58" w:rsidRDefault="00E64F58">
      <w:pPr>
        <w:spacing w:line="340" w:lineRule="auto"/>
        <w:ind w:left="360" w:right="357"/>
        <w:jc w:val="center"/>
      </w:pPr>
    </w:p>
    <w:p w:rsidR="00E64F58" w:rsidRDefault="00F264D2">
      <w:pPr>
        <w:numPr>
          <w:ilvl w:val="0"/>
          <w:numId w:val="2"/>
        </w:numPr>
        <w:spacing w:line="340" w:lineRule="auto"/>
        <w:ind w:right="1" w:hanging="360"/>
      </w:pPr>
      <w:r>
        <w:t>Die Geldannahmestelle ist jährlich mindestens einmal unvermutet zu prüfen. Die Prüfungen werden durch de</w:t>
      </w:r>
      <w:r w:rsidR="002116CA">
        <w:t>n</w:t>
      </w:r>
      <w:r>
        <w:t>*die Finanzreferent</w:t>
      </w:r>
      <w:r w:rsidR="002116CA">
        <w:t>en</w:t>
      </w:r>
      <w:r>
        <w:t xml:space="preserve">*in durchgeführt. </w:t>
      </w:r>
      <w:r w:rsidR="003E7473">
        <w:t>Bei Geld</w:t>
      </w:r>
      <w:r w:rsidR="00F67226">
        <w:softHyphen/>
      </w:r>
      <w:r w:rsidR="003E7473">
        <w:t>an</w:t>
      </w:r>
      <w:r w:rsidR="00F67226">
        <w:softHyphen/>
      </w:r>
      <w:r w:rsidR="003E7473">
        <w:t>nahme</w:t>
      </w:r>
      <w:r w:rsidR="00F67226">
        <w:softHyphen/>
      </w:r>
      <w:r w:rsidR="003E7473">
        <w:t xml:space="preserve">stellen mit einer Laufzeit unter zwei Monaten kann die Prüfung bei der Auflösung der Geldannahmestelle durchgeführt werden. </w:t>
      </w:r>
      <w:r>
        <w:t>Außerdem gilt § 4 Abs. 2 der Finanzordnung der Verfassten Studierendenschaft der Universität Heidelberg.</w:t>
      </w:r>
      <w:r>
        <w:br/>
      </w:r>
    </w:p>
    <w:p w:rsidR="00E64F58" w:rsidRDefault="00F264D2">
      <w:pPr>
        <w:numPr>
          <w:ilvl w:val="0"/>
          <w:numId w:val="2"/>
        </w:numPr>
        <w:spacing w:line="340" w:lineRule="auto"/>
        <w:ind w:right="1" w:hanging="360"/>
      </w:pPr>
      <w:r>
        <w:lastRenderedPageBreak/>
        <w:t>Weitere Prüfungen durch eine*n Mitarbeiter*in der Universität Heidelberg bzw. des Rechnungshofes  oder durch die Oberfinanzdirektion (OFD) bleiben vorbehalten.</w:t>
      </w:r>
      <w:r>
        <w:br/>
      </w:r>
    </w:p>
    <w:p w:rsidR="00E64F58" w:rsidRDefault="00E64F58">
      <w:pPr>
        <w:spacing w:line="340" w:lineRule="auto"/>
        <w:ind w:left="360" w:right="1"/>
      </w:pPr>
    </w:p>
    <w:p w:rsidR="00E64F58" w:rsidRDefault="00F264D2">
      <w:pPr>
        <w:spacing w:after="120" w:line="340" w:lineRule="auto"/>
        <w:ind w:left="360"/>
        <w:jc w:val="center"/>
        <w:rPr>
          <w:sz w:val="26"/>
          <w:szCs w:val="26"/>
        </w:rPr>
      </w:pPr>
      <w:r>
        <w:rPr>
          <w:b/>
          <w:sz w:val="26"/>
          <w:szCs w:val="26"/>
        </w:rPr>
        <w:t xml:space="preserve">§ 11 </w:t>
      </w:r>
      <w:r>
        <w:rPr>
          <w:b/>
          <w:sz w:val="26"/>
          <w:szCs w:val="26"/>
          <w:u w:val="single"/>
        </w:rPr>
        <w:t>Inkrafttreten</w:t>
      </w:r>
    </w:p>
    <w:p w:rsidR="00E64F58" w:rsidRDefault="00E64F58">
      <w:pPr>
        <w:spacing w:line="340" w:lineRule="auto"/>
        <w:ind w:left="360" w:right="1"/>
        <w:jc w:val="center"/>
      </w:pPr>
    </w:p>
    <w:p w:rsidR="00E64F58" w:rsidRDefault="00F264D2">
      <w:pPr>
        <w:spacing w:line="340" w:lineRule="auto"/>
        <w:ind w:left="360" w:right="1"/>
      </w:pPr>
      <w:r>
        <w:t>Die Dienstanweisung tritt mit sofortiger Wirkung in Kraft. Gleichzeitig verlieren etwaige bisher geltende Fassungen der Dienstanweisung ihre Gültigkeit</w:t>
      </w:r>
    </w:p>
    <w:p w:rsidR="00E64F58" w:rsidRDefault="00E64F58">
      <w:pPr>
        <w:spacing w:line="480" w:lineRule="auto"/>
        <w:ind w:left="360" w:right="1"/>
      </w:pPr>
    </w:p>
    <w:p w:rsidR="00E64F58" w:rsidRDefault="00E64F58">
      <w:pPr>
        <w:spacing w:line="480" w:lineRule="auto"/>
        <w:ind w:left="360" w:right="1"/>
      </w:pPr>
    </w:p>
    <w:p w:rsidR="00E64F58" w:rsidRDefault="00F264D2">
      <w:pPr>
        <w:tabs>
          <w:tab w:val="left" w:pos="5103"/>
        </w:tabs>
        <w:spacing w:line="240" w:lineRule="auto"/>
        <w:ind w:left="360" w:right="1"/>
      </w:pPr>
      <w:r>
        <w:t>Verfasste Studierendenschaft</w:t>
      </w:r>
    </w:p>
    <w:p w:rsidR="00E64F58" w:rsidRDefault="00F264D2">
      <w:pPr>
        <w:tabs>
          <w:tab w:val="left" w:pos="5103"/>
        </w:tabs>
        <w:spacing w:line="240" w:lineRule="auto"/>
        <w:ind w:left="360" w:right="1"/>
      </w:pPr>
      <w:r>
        <w:t xml:space="preserve">der Universität Heidelberg </w:t>
      </w:r>
      <w:r>
        <w:tab/>
      </w:r>
      <w:proofErr w:type="spellStart"/>
      <w:r>
        <w:t>Heidelberg</w:t>
      </w:r>
      <w:proofErr w:type="spellEnd"/>
      <w:r>
        <w:t xml:space="preserve">, </w:t>
      </w:r>
      <w:proofErr w:type="spellStart"/>
      <w:r>
        <w:t>den</w:t>
      </w:r>
      <w:proofErr w:type="spellEnd"/>
      <w:r>
        <w:t xml:space="preserve"> </w:t>
      </w:r>
      <w:r w:rsidR="00AA55FF">
        <w:t>DATUM</w:t>
      </w:r>
    </w:p>
    <w:p w:rsidR="00E64F58" w:rsidRDefault="00E64F58">
      <w:pPr>
        <w:tabs>
          <w:tab w:val="left" w:pos="5387"/>
        </w:tabs>
        <w:spacing w:line="240" w:lineRule="auto"/>
        <w:ind w:left="360" w:right="1"/>
      </w:pPr>
    </w:p>
    <w:p w:rsidR="00E64F58" w:rsidRDefault="00E64F58">
      <w:pPr>
        <w:tabs>
          <w:tab w:val="left" w:pos="5387"/>
        </w:tabs>
        <w:spacing w:line="240" w:lineRule="auto"/>
        <w:ind w:left="360" w:right="1"/>
      </w:pPr>
    </w:p>
    <w:p w:rsidR="00E64F58" w:rsidRDefault="00E64F58">
      <w:pPr>
        <w:tabs>
          <w:tab w:val="left" w:pos="5387"/>
        </w:tabs>
        <w:spacing w:line="240" w:lineRule="auto"/>
        <w:ind w:left="360" w:right="1"/>
      </w:pPr>
    </w:p>
    <w:p w:rsidR="00E64F58" w:rsidRDefault="00E64F58">
      <w:pPr>
        <w:tabs>
          <w:tab w:val="left" w:pos="5387"/>
        </w:tabs>
        <w:spacing w:line="240" w:lineRule="auto"/>
        <w:ind w:left="360" w:right="1"/>
      </w:pPr>
    </w:p>
    <w:p w:rsidR="00E64F58" w:rsidRDefault="00F264D2">
      <w:pPr>
        <w:tabs>
          <w:tab w:val="left" w:pos="5387"/>
        </w:tabs>
        <w:spacing w:line="240" w:lineRule="auto"/>
        <w:ind w:left="360" w:right="1"/>
        <w:rPr>
          <w:sz w:val="20"/>
          <w:szCs w:val="20"/>
        </w:rPr>
      </w:pPr>
      <w:r>
        <w:rPr>
          <w:sz w:val="20"/>
          <w:szCs w:val="20"/>
        </w:rPr>
        <w:t>_____________________</w:t>
      </w:r>
    </w:p>
    <w:p w:rsidR="00E64F58" w:rsidRDefault="00E64F58">
      <w:pPr>
        <w:tabs>
          <w:tab w:val="left" w:pos="5387"/>
        </w:tabs>
        <w:spacing w:line="240" w:lineRule="auto"/>
        <w:ind w:left="360" w:right="1"/>
        <w:rPr>
          <w:sz w:val="6"/>
          <w:szCs w:val="6"/>
        </w:rPr>
      </w:pPr>
    </w:p>
    <w:p w:rsidR="00E64F58" w:rsidRDefault="00E64F58">
      <w:pPr>
        <w:tabs>
          <w:tab w:val="left" w:pos="5387"/>
        </w:tabs>
        <w:spacing w:line="240" w:lineRule="auto"/>
        <w:ind w:left="360" w:right="1"/>
        <w:rPr>
          <w:sz w:val="6"/>
          <w:szCs w:val="6"/>
        </w:rPr>
      </w:pPr>
    </w:p>
    <w:p w:rsidR="00E64F58" w:rsidRDefault="0019552C">
      <w:pPr>
        <w:tabs>
          <w:tab w:val="left" w:pos="5387"/>
        </w:tabs>
        <w:spacing w:line="240" w:lineRule="auto"/>
        <w:ind w:left="360" w:right="1"/>
        <w:rPr>
          <w:sz w:val="16"/>
          <w:szCs w:val="16"/>
        </w:rPr>
      </w:pPr>
      <w:r>
        <w:rPr>
          <w:sz w:val="16"/>
          <w:szCs w:val="16"/>
        </w:rPr>
        <w:t>Finanzreferent*in, BfH</w:t>
      </w:r>
      <w:bookmarkStart w:id="10" w:name="_GoBack"/>
      <w:bookmarkEnd w:id="10"/>
      <w:r w:rsidR="00F264D2">
        <w:rPr>
          <w:sz w:val="16"/>
          <w:szCs w:val="16"/>
        </w:rPr>
        <w:t xml:space="preserve"> </w:t>
      </w:r>
    </w:p>
    <w:p w:rsidR="00E64F58" w:rsidRDefault="00E64F58">
      <w:pPr>
        <w:tabs>
          <w:tab w:val="left" w:pos="5387"/>
        </w:tabs>
        <w:spacing w:line="240" w:lineRule="auto"/>
        <w:ind w:left="360" w:right="1"/>
        <w:rPr>
          <w:sz w:val="16"/>
          <w:szCs w:val="16"/>
        </w:rPr>
      </w:pPr>
    </w:p>
    <w:p w:rsidR="00E64F58" w:rsidRDefault="00E64F58">
      <w:pPr>
        <w:tabs>
          <w:tab w:val="left" w:pos="5387"/>
        </w:tabs>
        <w:spacing w:line="240" w:lineRule="auto"/>
        <w:ind w:left="360" w:right="1"/>
        <w:rPr>
          <w:sz w:val="16"/>
          <w:szCs w:val="16"/>
        </w:rPr>
      </w:pPr>
    </w:p>
    <w:p w:rsidR="00E64F58" w:rsidRDefault="00E64F58">
      <w:pPr>
        <w:tabs>
          <w:tab w:val="left" w:pos="5387"/>
        </w:tabs>
        <w:spacing w:line="240" w:lineRule="auto"/>
        <w:ind w:left="360" w:right="1"/>
        <w:rPr>
          <w:sz w:val="16"/>
          <w:szCs w:val="16"/>
        </w:rPr>
      </w:pPr>
    </w:p>
    <w:p w:rsidR="00BE66E1" w:rsidRDefault="00BE66E1">
      <w:pPr>
        <w:tabs>
          <w:tab w:val="left" w:pos="5387"/>
        </w:tabs>
        <w:spacing w:line="240" w:lineRule="auto"/>
        <w:ind w:left="360" w:right="1"/>
        <w:rPr>
          <w:sz w:val="16"/>
          <w:szCs w:val="16"/>
        </w:rPr>
      </w:pPr>
    </w:p>
    <w:p w:rsidR="00E64F58" w:rsidRPr="00D62EEC" w:rsidRDefault="00F264D2">
      <w:pPr>
        <w:tabs>
          <w:tab w:val="left" w:pos="5387"/>
        </w:tabs>
        <w:spacing w:line="240" w:lineRule="auto"/>
        <w:ind w:left="360" w:right="1"/>
        <w:rPr>
          <w:b/>
        </w:rPr>
      </w:pPr>
      <w:r w:rsidRPr="00D62EEC">
        <w:rPr>
          <w:b/>
        </w:rPr>
        <w:t>Mehrfertigungen:</w:t>
      </w:r>
    </w:p>
    <w:p w:rsidR="00E64F58" w:rsidRDefault="00F264D2">
      <w:pPr>
        <w:tabs>
          <w:tab w:val="left" w:pos="5387"/>
        </w:tabs>
        <w:spacing w:line="240" w:lineRule="auto"/>
        <w:ind w:left="360" w:right="1"/>
      </w:pPr>
      <w:r>
        <w:t xml:space="preserve">- </w:t>
      </w:r>
      <w:r w:rsidR="00AA55FF">
        <w:t>Handakte Geldannahmestelle</w:t>
      </w:r>
    </w:p>
    <w:p w:rsidR="00E64F58" w:rsidRDefault="00F264D2">
      <w:pPr>
        <w:tabs>
          <w:tab w:val="left" w:pos="5387"/>
        </w:tabs>
        <w:spacing w:line="240" w:lineRule="auto"/>
        <w:ind w:left="360" w:right="1"/>
      </w:pPr>
      <w:r>
        <w:t xml:space="preserve">- </w:t>
      </w:r>
      <w:r w:rsidR="00AA55FF">
        <w:t>F</w:t>
      </w:r>
      <w:r>
        <w:t>inanzreferat</w:t>
      </w:r>
    </w:p>
    <w:p w:rsidR="00E64F58" w:rsidRPr="00AA55FF" w:rsidRDefault="00AA55FF">
      <w:pPr>
        <w:tabs>
          <w:tab w:val="left" w:pos="5387"/>
        </w:tabs>
        <w:spacing w:line="240" w:lineRule="auto"/>
        <w:ind w:left="360" w:right="1"/>
        <w:rPr>
          <w:color w:val="00B050"/>
        </w:rPr>
      </w:pPr>
      <w:r w:rsidRPr="00AA55FF">
        <w:rPr>
          <w:color w:val="00B050"/>
        </w:rPr>
        <w:t xml:space="preserve">- Fachschaftsrat XY/etc. </w:t>
      </w:r>
      <w:r w:rsidR="000D6AA0">
        <w:rPr>
          <w:color w:val="00B050"/>
        </w:rPr>
        <w:t xml:space="preserve">(ggf. weitere FSR, wenn mehrere </w:t>
      </w:r>
      <w:proofErr w:type="spellStart"/>
      <w:r w:rsidR="000D6AA0">
        <w:rPr>
          <w:color w:val="00B050"/>
        </w:rPr>
        <w:t>FSen</w:t>
      </w:r>
      <w:proofErr w:type="spellEnd"/>
      <w:r w:rsidR="000D6AA0">
        <w:rPr>
          <w:color w:val="00B050"/>
        </w:rPr>
        <w:t xml:space="preserve"> beteiligt)</w:t>
      </w:r>
    </w:p>
    <w:p w:rsidR="00AA55FF" w:rsidRDefault="00AA55FF">
      <w:pPr>
        <w:tabs>
          <w:tab w:val="left" w:pos="5387"/>
        </w:tabs>
        <w:spacing w:line="240" w:lineRule="auto"/>
        <w:ind w:left="360" w:right="1"/>
      </w:pPr>
    </w:p>
    <w:p w:rsidR="00AA55FF" w:rsidRDefault="00AA55FF">
      <w:pPr>
        <w:tabs>
          <w:tab w:val="left" w:pos="5387"/>
        </w:tabs>
        <w:spacing w:line="240" w:lineRule="auto"/>
        <w:ind w:left="360" w:right="1"/>
        <w:rPr>
          <w:color w:val="FF0000"/>
        </w:rPr>
      </w:pPr>
    </w:p>
    <w:p w:rsidR="00BE66E1" w:rsidRPr="00AA55FF" w:rsidRDefault="00BE66E1">
      <w:pPr>
        <w:tabs>
          <w:tab w:val="left" w:pos="5387"/>
        </w:tabs>
        <w:spacing w:line="240" w:lineRule="auto"/>
        <w:ind w:left="360" w:right="1"/>
        <w:rPr>
          <w:color w:val="FF0000"/>
        </w:rPr>
      </w:pPr>
    </w:p>
    <w:p w:rsidR="000D6AA0" w:rsidRDefault="000D6AA0">
      <w:pPr>
        <w:tabs>
          <w:tab w:val="left" w:pos="5387"/>
        </w:tabs>
        <w:spacing w:line="240" w:lineRule="auto"/>
        <w:ind w:left="360" w:right="1"/>
        <w:rPr>
          <w:color w:val="FF0000"/>
          <w:sz w:val="22"/>
          <w:szCs w:val="22"/>
        </w:rPr>
      </w:pPr>
      <w:r>
        <w:rPr>
          <w:color w:val="FF0000"/>
          <w:sz w:val="22"/>
          <w:szCs w:val="22"/>
        </w:rPr>
        <w:t>Mehrfertigung unbedingt genau angeben und vollständig ausfüllen</w:t>
      </w:r>
    </w:p>
    <w:p w:rsidR="00AA55FF" w:rsidRPr="00AA55FF" w:rsidRDefault="00AA55FF">
      <w:pPr>
        <w:tabs>
          <w:tab w:val="left" w:pos="5387"/>
        </w:tabs>
        <w:spacing w:line="240" w:lineRule="auto"/>
        <w:ind w:left="360" w:right="1"/>
        <w:rPr>
          <w:color w:val="FF0000"/>
        </w:rPr>
      </w:pPr>
      <w:r w:rsidRPr="00AA55FF">
        <w:rPr>
          <w:color w:val="FF0000"/>
          <w:sz w:val="22"/>
          <w:szCs w:val="22"/>
        </w:rPr>
        <w:t>Es muss nachvollziehbar sein, wer in welcher Form darüber in Kenntnis gesetzt wurde. Dient als Hilfsmittel bei der Aufklärung im Falle eines möglichen Verstoßes gegen diese Dienstanweisung</w:t>
      </w:r>
    </w:p>
    <w:p w:rsidR="00E64F58" w:rsidRDefault="00E64F58">
      <w:pPr>
        <w:tabs>
          <w:tab w:val="left" w:pos="5387"/>
        </w:tabs>
        <w:spacing w:line="240" w:lineRule="auto"/>
        <w:ind w:left="360" w:right="1"/>
      </w:pPr>
    </w:p>
    <w:sectPr w:rsidR="00E64F58">
      <w:headerReference w:type="default" r:id="rId8"/>
      <w:footerReference w:type="default" r:id="rId9"/>
      <w:headerReference w:type="first" r:id="rId10"/>
      <w:pgSz w:w="11906" w:h="16838"/>
      <w:pgMar w:top="1134" w:right="1276" w:bottom="851" w:left="141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566" w:rsidRDefault="00902566">
      <w:pPr>
        <w:spacing w:line="240" w:lineRule="auto"/>
      </w:pPr>
      <w:r>
        <w:separator/>
      </w:r>
    </w:p>
  </w:endnote>
  <w:endnote w:type="continuationSeparator" w:id="0">
    <w:p w:rsidR="00902566" w:rsidRDefault="00902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566" w:rsidRDefault="00902566">
    <w:pPr>
      <w:tabs>
        <w:tab w:val="center" w:pos="4536"/>
        <w:tab w:val="right" w:pos="9072"/>
      </w:tabs>
      <w:spacing w:after="720"/>
    </w:pPr>
    <w:r>
      <w:tab/>
    </w:r>
    <w:r>
      <w:rPr>
        <w:noProof/>
      </w:rPr>
      <w:drawing>
        <wp:anchor distT="0" distB="0" distL="0" distR="0" simplePos="0" relativeHeight="251658240" behindDoc="0" locked="0" layoutInCell="1" hidden="0" allowOverlap="1">
          <wp:simplePos x="0" y="0"/>
          <wp:positionH relativeFrom="margin">
            <wp:posOffset>2870200</wp:posOffset>
          </wp:positionH>
          <wp:positionV relativeFrom="paragraph">
            <wp:posOffset>0</wp:posOffset>
          </wp:positionV>
          <wp:extent cx="88900" cy="1778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900" cy="177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566" w:rsidRDefault="00902566">
      <w:pPr>
        <w:spacing w:line="240" w:lineRule="auto"/>
      </w:pPr>
      <w:r>
        <w:separator/>
      </w:r>
    </w:p>
  </w:footnote>
  <w:footnote w:type="continuationSeparator" w:id="0">
    <w:p w:rsidR="00902566" w:rsidRDefault="009025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566" w:rsidRDefault="00902566">
    <w:pPr>
      <w:tabs>
        <w:tab w:val="center" w:pos="4536"/>
        <w:tab w:val="right" w:pos="9072"/>
      </w:tabs>
      <w:spacing w:before="720"/>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566" w:rsidRDefault="00902566">
    <w:pPr>
      <w:tabs>
        <w:tab w:val="center" w:pos="4536"/>
        <w:tab w:val="right" w:pos="9072"/>
      </w:tabs>
      <w:spacing w:before="72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309"/>
    <w:multiLevelType w:val="multilevel"/>
    <w:tmpl w:val="565EBDA8"/>
    <w:lvl w:ilvl="0">
      <w:start w:val="1"/>
      <w:numFmt w:val="decimal"/>
      <w:lvlText w:val="%1."/>
      <w:lvlJc w:val="left"/>
      <w:pPr>
        <w:ind w:left="360" w:firstLine="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1" w15:restartNumberingAfterBreak="0">
    <w:nsid w:val="213A6BA1"/>
    <w:multiLevelType w:val="multilevel"/>
    <w:tmpl w:val="88DCF8A2"/>
    <w:lvl w:ilvl="0">
      <w:start w:val="1"/>
      <w:numFmt w:val="decimal"/>
      <w:lvlText w:val="%1."/>
      <w:lvlJc w:val="left"/>
      <w:pPr>
        <w:ind w:left="432" w:firstLine="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2" w15:restartNumberingAfterBreak="0">
    <w:nsid w:val="30DB7B6D"/>
    <w:multiLevelType w:val="multilevel"/>
    <w:tmpl w:val="BB4867D4"/>
    <w:lvl w:ilvl="0">
      <w:start w:val="1"/>
      <w:numFmt w:val="lowerLetter"/>
      <w:lvlText w:val="%1)"/>
      <w:lvlJc w:val="left"/>
      <w:pPr>
        <w:ind w:left="846" w:firstLine="425"/>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3" w15:restartNumberingAfterBreak="0">
    <w:nsid w:val="418B3CFB"/>
    <w:multiLevelType w:val="multilevel"/>
    <w:tmpl w:val="5B80D124"/>
    <w:lvl w:ilvl="0">
      <w:start w:val="1"/>
      <w:numFmt w:val="decimal"/>
      <w:lvlText w:val="%1."/>
      <w:lvlJc w:val="left"/>
      <w:pPr>
        <w:ind w:left="360" w:firstLine="0"/>
      </w:pPr>
      <w:rPr>
        <w:color w:val="000000" w:themeColor="text1"/>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4" w15:restartNumberingAfterBreak="0">
    <w:nsid w:val="4A457BBB"/>
    <w:multiLevelType w:val="multilevel"/>
    <w:tmpl w:val="06E01A40"/>
    <w:lvl w:ilvl="0">
      <w:start w:val="1"/>
      <w:numFmt w:val="decimal"/>
      <w:lvlText w:val="%1."/>
      <w:lvlJc w:val="left"/>
      <w:pPr>
        <w:ind w:left="360" w:firstLine="0"/>
      </w:pPr>
      <w:rPr>
        <w:sz w:val="24"/>
        <w:szCs w:val="24"/>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5" w15:restartNumberingAfterBreak="0">
    <w:nsid w:val="52E305B7"/>
    <w:multiLevelType w:val="multilevel"/>
    <w:tmpl w:val="F4982838"/>
    <w:lvl w:ilvl="0">
      <w:start w:val="1"/>
      <w:numFmt w:val="decimal"/>
      <w:lvlText w:val="%1."/>
      <w:lvlJc w:val="left"/>
      <w:pPr>
        <w:ind w:left="360" w:firstLine="0"/>
      </w:pPr>
      <w:rPr>
        <w:sz w:val="24"/>
        <w:szCs w:val="24"/>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6" w15:restartNumberingAfterBreak="0">
    <w:nsid w:val="56193862"/>
    <w:multiLevelType w:val="multilevel"/>
    <w:tmpl w:val="6EA63208"/>
    <w:lvl w:ilvl="0">
      <w:start w:val="1"/>
      <w:numFmt w:val="decimal"/>
      <w:lvlText w:val="%1."/>
      <w:lvlJc w:val="left"/>
      <w:pPr>
        <w:ind w:left="360" w:firstLine="0"/>
      </w:pPr>
      <w:rPr>
        <w:sz w:val="24"/>
        <w:szCs w:val="24"/>
      </w:r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7" w15:restartNumberingAfterBreak="0">
    <w:nsid w:val="5E913AE4"/>
    <w:multiLevelType w:val="multilevel"/>
    <w:tmpl w:val="E5C8BA24"/>
    <w:lvl w:ilvl="0">
      <w:start w:val="1"/>
      <w:numFmt w:val="decimal"/>
      <w:lvlText w:val="%1."/>
      <w:lvlJc w:val="left"/>
      <w:pPr>
        <w:ind w:left="360" w:firstLine="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8" w15:restartNumberingAfterBreak="0">
    <w:nsid w:val="7B066961"/>
    <w:multiLevelType w:val="multilevel"/>
    <w:tmpl w:val="F2A687DC"/>
    <w:lvl w:ilvl="0">
      <w:start w:val="1"/>
      <w:numFmt w:val="decimal"/>
      <w:lvlText w:val="%1."/>
      <w:lvlJc w:val="left"/>
      <w:pPr>
        <w:ind w:left="360" w:firstLine="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num w:numId="1">
    <w:abstractNumId w:val="1"/>
  </w:num>
  <w:num w:numId="2">
    <w:abstractNumId w:val="0"/>
  </w:num>
  <w:num w:numId="3">
    <w:abstractNumId w:val="3"/>
  </w:num>
  <w:num w:numId="4">
    <w:abstractNumId w:val="8"/>
  </w:num>
  <w:num w:numId="5">
    <w:abstractNumId w:val="6"/>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58"/>
    <w:rsid w:val="000154EB"/>
    <w:rsid w:val="00094A6C"/>
    <w:rsid w:val="000D6AA0"/>
    <w:rsid w:val="0019552C"/>
    <w:rsid w:val="002116CA"/>
    <w:rsid w:val="00292BFA"/>
    <w:rsid w:val="00347465"/>
    <w:rsid w:val="003E7473"/>
    <w:rsid w:val="003F1BEE"/>
    <w:rsid w:val="00472A19"/>
    <w:rsid w:val="00493F50"/>
    <w:rsid w:val="004D78BF"/>
    <w:rsid w:val="00521979"/>
    <w:rsid w:val="005B262C"/>
    <w:rsid w:val="00604C3F"/>
    <w:rsid w:val="00666EA9"/>
    <w:rsid w:val="006C05A0"/>
    <w:rsid w:val="0075323E"/>
    <w:rsid w:val="0083405E"/>
    <w:rsid w:val="00902566"/>
    <w:rsid w:val="00960D43"/>
    <w:rsid w:val="009C64FD"/>
    <w:rsid w:val="00AA55FF"/>
    <w:rsid w:val="00B42AC7"/>
    <w:rsid w:val="00B77A2D"/>
    <w:rsid w:val="00BE66E1"/>
    <w:rsid w:val="00C16A95"/>
    <w:rsid w:val="00C51601"/>
    <w:rsid w:val="00D62EEC"/>
    <w:rsid w:val="00E204DA"/>
    <w:rsid w:val="00E64F58"/>
    <w:rsid w:val="00F264D2"/>
    <w:rsid w:val="00F33C5A"/>
    <w:rsid w:val="00F67226"/>
    <w:rsid w:val="00FC5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A032"/>
  <w15:docId w15:val="{D7E4FBEB-C70A-4217-B98B-99EF1BA8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A"/>
        <w:sz w:val="24"/>
        <w:szCs w:val="24"/>
        <w:lang w:val="de-DE" w:eastAsia="de-DE" w:bidi="ar-SA"/>
      </w:rPr>
    </w:rPrDefault>
    <w:pPrDefault>
      <w:pPr>
        <w:pBdr>
          <w:top w:val="nil"/>
          <w:left w:val="nil"/>
          <w:bottom w:val="nil"/>
          <w:right w:val="nil"/>
          <w:between w:val="nil"/>
        </w:pBd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jc w:val="center"/>
      <w:outlineLvl w:val="0"/>
    </w:pPr>
    <w:rPr>
      <w:b/>
      <w:sz w:val="28"/>
      <w:szCs w:val="28"/>
    </w:rPr>
  </w:style>
  <w:style w:type="paragraph" w:styleId="berschrift2">
    <w:name w:val="heading 2"/>
    <w:basedOn w:val="Standard"/>
    <w:next w:val="Standard"/>
    <w:pPr>
      <w:keepNext/>
      <w:jc w:val="center"/>
      <w:outlineLvl w:val="1"/>
    </w:pPr>
    <w:rPr>
      <w:b/>
      <w:sz w:val="26"/>
      <w:szCs w:val="26"/>
      <w:u w:val="single"/>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C05A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05A0"/>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6C05A0"/>
    <w:rPr>
      <w:b/>
      <w:bCs/>
    </w:rPr>
  </w:style>
  <w:style w:type="character" w:customStyle="1" w:styleId="KommentarthemaZchn">
    <w:name w:val="Kommentarthema Zchn"/>
    <w:basedOn w:val="KommentartextZchn"/>
    <w:link w:val="Kommentarthema"/>
    <w:uiPriority w:val="99"/>
    <w:semiHidden/>
    <w:rsid w:val="006C05A0"/>
    <w:rPr>
      <w:b/>
      <w:bCs/>
      <w:sz w:val="20"/>
      <w:szCs w:val="20"/>
    </w:rPr>
  </w:style>
  <w:style w:type="paragraph" w:styleId="Listenabsatz">
    <w:name w:val="List Paragraph"/>
    <w:basedOn w:val="Standard"/>
    <w:uiPriority w:val="34"/>
    <w:qFormat/>
    <w:rsid w:val="0049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8E2F-0707-4D6E-92F9-979DEEDD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1107</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Dirk</dc:creator>
  <cp:lastModifiedBy>Kirsten Heike Pistel</cp:lastModifiedBy>
  <cp:revision>3</cp:revision>
  <cp:lastPrinted>2019-06-07T13:27:00Z</cp:lastPrinted>
  <dcterms:created xsi:type="dcterms:W3CDTF">2024-08-09T10:49:00Z</dcterms:created>
  <dcterms:modified xsi:type="dcterms:W3CDTF">2024-10-25T11:57:00Z</dcterms:modified>
</cp:coreProperties>
</file>